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5E02" w:rsidRPr="007274E1" w:rsidRDefault="007274E1" w:rsidP="00485E02">
      <w:pPr>
        <w:spacing w:after="0"/>
        <w:rPr>
          <w:b/>
          <w:sz w:val="24"/>
          <w:szCs w:val="24"/>
        </w:rPr>
      </w:pPr>
      <w:r>
        <w:rPr>
          <w:noProof/>
        </w:rPr>
        <mc:AlternateContent>
          <mc:Choice Requires="wps">
            <w:drawing>
              <wp:anchor distT="0" distB="0" distL="114300" distR="114300" simplePos="0" relativeHeight="251659264" behindDoc="1" locked="0" layoutInCell="1" allowOverlap="1" wp14:anchorId="10068A9E" wp14:editId="660096CE">
                <wp:simplePos x="0" y="0"/>
                <wp:positionH relativeFrom="margin">
                  <wp:align>left</wp:align>
                </wp:positionH>
                <wp:positionV relativeFrom="topMargin">
                  <wp:posOffset>1714500</wp:posOffset>
                </wp:positionV>
                <wp:extent cx="5875020" cy="1130300"/>
                <wp:effectExtent l="0" t="0" r="11430" b="12700"/>
                <wp:wrapTight wrapText="bothSides">
                  <wp:wrapPolygon edited="0">
                    <wp:start x="0" y="0"/>
                    <wp:lineTo x="0" y="21479"/>
                    <wp:lineTo x="21572" y="21479"/>
                    <wp:lineTo x="21572"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5020" cy="1130300"/>
                        </a:xfrm>
                        <a:prstGeom prst="rect">
                          <a:avLst/>
                        </a:prstGeom>
                        <a:solidFill>
                          <a:srgbClr val="FFFFFF"/>
                        </a:solidFill>
                        <a:ln w="9525">
                          <a:solidFill>
                            <a:srgbClr val="000000"/>
                          </a:solidFill>
                          <a:miter lim="800000"/>
                          <a:headEnd/>
                          <a:tailEnd/>
                        </a:ln>
                      </wps:spPr>
                      <wps:txbx>
                        <w:txbxContent>
                          <w:p w:rsidR="00F6093A" w:rsidRPr="0087079B" w:rsidRDefault="00F6093A" w:rsidP="00F6093A">
                            <w:pPr>
                              <w:spacing w:before="240"/>
                              <w:rPr>
                                <w:rFonts w:asciiTheme="minorHAnsi" w:cstheme="minorHAnsi"/>
                              </w:rPr>
                            </w:pPr>
                            <w:r w:rsidRPr="0087079B">
                              <w:rPr>
                                <w:rFonts w:asciiTheme="minorHAnsi" w:cstheme="minorHAnsi"/>
                              </w:rPr>
                              <w:t xml:space="preserve">Agreed by Directors </w:t>
                            </w:r>
                            <w:r w:rsidRPr="0087079B">
                              <w:rPr>
                                <w:rFonts w:asciiTheme="minorHAnsi" w:cstheme="minorHAnsi"/>
                              </w:rPr>
                              <w:tab/>
                              <w:t>Ruth Coleman</w:t>
                            </w:r>
                          </w:p>
                          <w:p w:rsidR="00F6093A" w:rsidRPr="0087079B" w:rsidRDefault="00F6093A" w:rsidP="00F6093A">
                            <w:pPr>
                              <w:rPr>
                                <w:rFonts w:asciiTheme="minorHAnsi" w:cstheme="minorHAnsi"/>
                                <w:szCs w:val="24"/>
                              </w:rPr>
                            </w:pPr>
                            <w:r w:rsidRPr="0087079B">
                              <w:rPr>
                                <w:rFonts w:asciiTheme="minorHAnsi" w:cstheme="minorHAnsi"/>
                              </w:rPr>
                              <w:t xml:space="preserve">Signature:  </w:t>
                            </w:r>
                          </w:p>
                          <w:p w:rsidR="00B11DD8" w:rsidRDefault="0087079B" w:rsidP="00B11DD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068A9E" id="_x0000_t202" coordsize="21600,21600" o:spt="202" path="m,l,21600r21600,l21600,xe">
                <v:stroke joinstyle="miter"/>
                <v:path gradientshapeok="t" o:connecttype="rect"/>
              </v:shapetype>
              <v:shape id="Text Box 2" o:spid="_x0000_s1026" type="#_x0000_t202" style="position:absolute;margin-left:0;margin-top:135pt;width:462.6pt;height:89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6anKgIAAFEEAAAOAAAAZHJzL2Uyb0RvYy54bWysVNtu2zAMfR+wfxD0vti5rakRp+jSZRjQ&#10;XYB2HyDLsi1MEjVJiZ19fSk5zYJuexnmB0ESqUPyHNLrm0ErchDOSzAlnU5ySoThUEvTlvTb4+7N&#10;ihIfmKmZAiNKehSe3mxev1r3thAz6EDVwhEEMb7obUm7EGyRZZ53QjM/ASsMGhtwmgU8ujarHesR&#10;Xatsludvsx5cbR1w4T3e3o1Gukn4TSN4+NI0XgSiSoq5hbS6tFZxzTZrVrSO2U7yUxrsH7LQTBoM&#10;eoa6Y4GRvZO/QWnJHXhowoSDzqBpJBepBqxmmr+o5qFjVqRakBxvzzT5/wfLPx++OiLrks4pMUyj&#10;RI9iCOQdDGQW2emtL9DpwaJbGPAaVU6VensP/LsnBrYdM624dQ76TrAas5vGl9nF0xHHR5Cq/wQ1&#10;hmH7AAloaJyO1CEZBNFRpeNZmZgKx8vl6mqZz9DE0TadzvN5nrTLWPH83DofPgjQJG5K6lD6BM8O&#10;9z7EdFjx7BKjeVCy3kml0sG11VY5cmDYJrv0pQpeuClD+pJeL2fLkYG/QuTp+xOElgH7XUld0tXZ&#10;iRWRt/emTt0YmFTjHlNW5kRk5G5kMQzVcBKmgvqIlDoY+xrnEDcduJ+U9NjTJfU/9swJStRHg7Jc&#10;TxeLOATpsFheRULdpaW6tDDDEaqkgZJxuw3j4Oytk22HkcZGMHCLUjYykRw1H7M65Y19m7g/zVgc&#10;jMtz8vr1J9g8AQAA//8DAFBLAwQUAAYACAAAACEAs0V7St8AAAAIAQAADwAAAGRycy9kb3ducmV2&#10;LnhtbEyPwU7DMBBE70j8g7VIXFBrE0KbhjgVQgLRG7QIrm68TSLsdbDdNPw95gS3Wc1q5k21nqxh&#10;I/rQO5JwPRfAkBqne2olvO0eZwWwEBVpZRyhhG8MsK7PzypVaneiVxy3sWUphEKpJHQxDiXnoenQ&#10;qjB3A1LyDs5bFdPpW669OqVwa3gmxIJb1VNq6NSADx02n9ujlVDkz+NH2Ny8vDeLg1nFq+X49OWl&#10;vLyY7u+ARZzi3zP84id0qBPT3h1JB2YkpCFRQrYUSSR7ld1mwPYS8rwQwOuK/x9Q/wAAAP//AwBQ&#10;SwECLQAUAAYACAAAACEAtoM4kv4AAADhAQAAEwAAAAAAAAAAAAAAAAAAAAAAW0NvbnRlbnRfVHlw&#10;ZXNdLnhtbFBLAQItABQABgAIAAAAIQA4/SH/1gAAAJQBAAALAAAAAAAAAAAAAAAAAC8BAABfcmVs&#10;cy8ucmVsc1BLAQItABQABgAIAAAAIQBrQ6anKgIAAFEEAAAOAAAAAAAAAAAAAAAAAC4CAABkcnMv&#10;ZTJvRG9jLnhtbFBLAQItABQABgAIAAAAIQCzRXtK3wAAAAgBAAAPAAAAAAAAAAAAAAAAAIQEAABk&#10;cnMvZG93bnJldi54bWxQSwUGAAAAAAQABADzAAAAkAUAAAAA&#10;">
                <v:textbox>
                  <w:txbxContent>
                    <w:p w:rsidR="00F6093A" w:rsidRPr="0087079B" w:rsidRDefault="00F6093A" w:rsidP="00F6093A">
                      <w:pPr>
                        <w:spacing w:before="240"/>
                        <w:rPr>
                          <w:rFonts w:asciiTheme="minorHAnsi" w:cstheme="minorHAnsi"/>
                        </w:rPr>
                      </w:pPr>
                      <w:r w:rsidRPr="0087079B">
                        <w:rPr>
                          <w:rFonts w:asciiTheme="minorHAnsi" w:cstheme="minorHAnsi"/>
                        </w:rPr>
                        <w:t xml:space="preserve">Agreed by Directors </w:t>
                      </w:r>
                      <w:r w:rsidRPr="0087079B">
                        <w:rPr>
                          <w:rFonts w:asciiTheme="minorHAnsi" w:cstheme="minorHAnsi"/>
                        </w:rPr>
                        <w:tab/>
                        <w:t>Ruth Coleman</w:t>
                      </w:r>
                    </w:p>
                    <w:p w:rsidR="00F6093A" w:rsidRPr="0087079B" w:rsidRDefault="00F6093A" w:rsidP="00F6093A">
                      <w:pPr>
                        <w:rPr>
                          <w:rFonts w:asciiTheme="minorHAnsi" w:cstheme="minorHAnsi"/>
                          <w:szCs w:val="24"/>
                        </w:rPr>
                      </w:pPr>
                      <w:r w:rsidRPr="0087079B">
                        <w:rPr>
                          <w:rFonts w:asciiTheme="minorHAnsi" w:cstheme="minorHAnsi"/>
                        </w:rPr>
                        <w:t xml:space="preserve">Signature:  </w:t>
                      </w:r>
                    </w:p>
                    <w:p w:rsidR="00B11DD8" w:rsidRDefault="0087079B" w:rsidP="00B11DD8"/>
                  </w:txbxContent>
                </v:textbox>
                <w10:wrap type="tight" anchorx="margin" anchory="margin"/>
              </v:shape>
            </w:pict>
          </mc:Fallback>
        </mc:AlternateContent>
      </w:r>
      <w:r w:rsidR="00045745">
        <w:rPr>
          <w:rFonts w:ascii="Arial" w:hAnsi="Arial" w:cs="Arial"/>
          <w:b/>
          <w:noProof/>
          <w:lang w:eastAsia="en-GB"/>
        </w:rPr>
        <w:t xml:space="preserve">       </w:t>
      </w:r>
      <w:r w:rsidR="00045745">
        <w:rPr>
          <w:noProof/>
        </w:rPr>
        <w:drawing>
          <wp:inline distT="0" distB="0" distL="0" distR="0" wp14:anchorId="45943CBB" wp14:editId="62EAB583">
            <wp:extent cx="982980" cy="647700"/>
            <wp:effectExtent l="0" t="0" r="7620" b="0"/>
            <wp:docPr id="1" name="Picture 1" descr="Logo - Bo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 Bot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2980" cy="647700"/>
                    </a:xfrm>
                    <a:prstGeom prst="rect">
                      <a:avLst/>
                    </a:prstGeom>
                    <a:noFill/>
                    <a:ln>
                      <a:noFill/>
                    </a:ln>
                  </pic:spPr>
                </pic:pic>
              </a:graphicData>
            </a:graphic>
          </wp:inline>
        </w:drawing>
      </w:r>
      <w:r w:rsidR="00045745">
        <w:rPr>
          <w:rFonts w:ascii="Arial" w:hAnsi="Arial" w:cs="Arial"/>
          <w:b/>
          <w:noProof/>
          <w:lang w:eastAsia="en-GB"/>
        </w:rPr>
        <w:t xml:space="preserve">             </w:t>
      </w:r>
    </w:p>
    <w:p w:rsidR="00E325DF" w:rsidRPr="0087079B" w:rsidRDefault="00045745" w:rsidP="00F6093A">
      <w:pPr>
        <w:spacing w:after="0"/>
        <w:rPr>
          <w:rFonts w:asciiTheme="minorHAnsi" w:cstheme="minorHAnsi"/>
          <w:b/>
          <w:sz w:val="24"/>
          <w:szCs w:val="24"/>
        </w:rPr>
      </w:pPr>
      <w:r w:rsidRPr="0087079B">
        <w:rPr>
          <w:rFonts w:asciiTheme="minorHAnsi" w:cstheme="minorHAnsi"/>
          <w:b/>
          <w:sz w:val="24"/>
          <w:szCs w:val="24"/>
        </w:rPr>
        <w:t>Children in Care Policy</w:t>
      </w:r>
    </w:p>
    <w:p w:rsidR="00761ED8" w:rsidRPr="0087079B" w:rsidRDefault="00045745" w:rsidP="00F6093A">
      <w:pPr>
        <w:spacing w:after="0"/>
        <w:rPr>
          <w:rFonts w:asciiTheme="minorHAnsi" w:cstheme="minorHAnsi"/>
          <w:b/>
          <w:sz w:val="24"/>
          <w:szCs w:val="24"/>
        </w:rPr>
      </w:pPr>
      <w:r w:rsidRPr="0087079B">
        <w:rPr>
          <w:rFonts w:asciiTheme="minorHAnsi" w:cstheme="minorHAnsi"/>
          <w:b/>
          <w:sz w:val="24"/>
          <w:szCs w:val="24"/>
        </w:rPr>
        <w:t>And those at risk of going into care</w:t>
      </w:r>
    </w:p>
    <w:p w:rsidR="001E0DAB" w:rsidRPr="0087079B" w:rsidRDefault="00045745" w:rsidP="00F6093A">
      <w:pPr>
        <w:spacing w:after="0" w:line="240" w:lineRule="auto"/>
        <w:rPr>
          <w:rFonts w:asciiTheme="minorHAnsi" w:cstheme="minorHAnsi"/>
          <w:b/>
          <w:sz w:val="24"/>
          <w:szCs w:val="24"/>
        </w:rPr>
      </w:pPr>
      <w:r w:rsidRPr="0087079B">
        <w:rPr>
          <w:rFonts w:asciiTheme="minorHAnsi" w:cstheme="minorHAnsi"/>
          <w:b/>
          <w:sz w:val="24"/>
          <w:szCs w:val="24"/>
        </w:rPr>
        <w:t>Legislation</w:t>
      </w:r>
    </w:p>
    <w:p w:rsidR="00A43B16" w:rsidRPr="0087079B" w:rsidRDefault="0087079B" w:rsidP="00435CFA">
      <w:pPr>
        <w:spacing w:after="0" w:line="240" w:lineRule="auto"/>
        <w:ind w:left="360"/>
        <w:jc w:val="center"/>
        <w:rPr>
          <w:rFonts w:asciiTheme="minorHAnsi" w:cstheme="minorHAnsi"/>
          <w:b/>
          <w:sz w:val="24"/>
          <w:szCs w:val="24"/>
        </w:rPr>
      </w:pPr>
    </w:p>
    <w:p w:rsidR="001E0DAB" w:rsidRPr="0087079B" w:rsidRDefault="00045745" w:rsidP="00C840B7">
      <w:p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 xml:space="preserve">Our duty under Section 52 of the Children Act 2004 is to promote the educational achievement of Children in Care. The Education (Admission of Looked After Children) (England) Regulations 2006. </w:t>
      </w:r>
    </w:p>
    <w:p w:rsidR="00C840B7" w:rsidRPr="0087079B" w:rsidRDefault="0087079B" w:rsidP="00C840B7">
      <w:pPr>
        <w:spacing w:after="0"/>
        <w:rPr>
          <w:rFonts w:asciiTheme="minorHAnsi" w:cstheme="minorHAnsi"/>
          <w:sz w:val="24"/>
          <w:szCs w:val="24"/>
        </w:rPr>
      </w:pPr>
    </w:p>
    <w:p w:rsidR="00B81746" w:rsidRPr="0087079B" w:rsidRDefault="00045745" w:rsidP="00C840B7">
      <w:pPr>
        <w:spacing w:after="0"/>
        <w:rPr>
          <w:rFonts w:asciiTheme="minorHAnsi" w:cstheme="minorHAnsi"/>
          <w:b/>
          <w:sz w:val="24"/>
          <w:szCs w:val="24"/>
        </w:rPr>
      </w:pPr>
      <w:r w:rsidRPr="0087079B">
        <w:rPr>
          <w:rFonts w:asciiTheme="minorHAnsi" w:cstheme="minorHAnsi"/>
          <w:b/>
          <w:sz w:val="24"/>
          <w:szCs w:val="24"/>
        </w:rPr>
        <w:t xml:space="preserve">Children and Families Act 2014 </w:t>
      </w:r>
    </w:p>
    <w:p w:rsidR="005F2293" w:rsidRPr="0087079B" w:rsidRDefault="00045745" w:rsidP="00C840B7">
      <w:pPr>
        <w:spacing w:after="0"/>
        <w:rPr>
          <w:rFonts w:asciiTheme="minorHAnsi" w:cstheme="minorHAnsi"/>
          <w:sz w:val="24"/>
          <w:szCs w:val="24"/>
        </w:rPr>
      </w:pPr>
      <w:r w:rsidRPr="0087079B">
        <w:rPr>
          <w:rFonts w:asciiTheme="minorHAnsi" w:cstheme="minorHAnsi"/>
          <w:sz w:val="24"/>
          <w:szCs w:val="24"/>
        </w:rPr>
        <w:t xml:space="preserve">This Policy should be read in conjunction with our Dispositional Curriculum policy, supporting behaviour and attitudes policy, SEND, Child Protection policy, Equalities policy and Admissions Policy </w:t>
      </w:r>
    </w:p>
    <w:p w:rsidR="00C840B7" w:rsidRPr="0087079B" w:rsidRDefault="0087079B" w:rsidP="00C840B7">
      <w:pPr>
        <w:spacing w:after="0"/>
        <w:rPr>
          <w:rFonts w:asciiTheme="minorHAnsi" w:cstheme="minorHAnsi"/>
          <w:sz w:val="24"/>
          <w:szCs w:val="24"/>
        </w:rPr>
      </w:pPr>
    </w:p>
    <w:p w:rsidR="005F2293" w:rsidRPr="0087079B" w:rsidRDefault="00045745" w:rsidP="00C840B7">
      <w:pPr>
        <w:spacing w:after="0"/>
        <w:rPr>
          <w:rFonts w:asciiTheme="minorHAnsi" w:cstheme="minorHAnsi"/>
          <w:sz w:val="24"/>
          <w:szCs w:val="24"/>
        </w:rPr>
      </w:pPr>
      <w:r w:rsidRPr="0087079B">
        <w:rPr>
          <w:rFonts w:asciiTheme="minorHAnsi" w:cstheme="minorHAnsi"/>
          <w:sz w:val="24"/>
          <w:szCs w:val="24"/>
        </w:rPr>
        <w:t>We recognise that we play a key role in improving the educational and lifelong outcomes of Children in Care. We recognise this goes far beyond our setting and that these children need understanding and high aspirations. Our staff are committed to enhancing a child’s experience and supporting them through the challenges they may face. Our staff insure we work in partnership with other professionals to achieve the best they can for each child.</w:t>
      </w:r>
    </w:p>
    <w:p w:rsidR="00C840B7" w:rsidRPr="0087079B" w:rsidRDefault="0087079B" w:rsidP="00C840B7">
      <w:pPr>
        <w:spacing w:after="0"/>
        <w:rPr>
          <w:rFonts w:asciiTheme="minorHAnsi" w:cstheme="minorHAnsi"/>
          <w:sz w:val="24"/>
          <w:szCs w:val="24"/>
        </w:rPr>
      </w:pPr>
    </w:p>
    <w:p w:rsidR="005F2293" w:rsidRPr="0087079B" w:rsidRDefault="00045745" w:rsidP="00C840B7">
      <w:pPr>
        <w:spacing w:after="0"/>
        <w:rPr>
          <w:rFonts w:asciiTheme="minorHAnsi" w:cstheme="minorHAnsi"/>
          <w:b/>
          <w:sz w:val="24"/>
          <w:szCs w:val="24"/>
        </w:rPr>
      </w:pPr>
      <w:r w:rsidRPr="0087079B">
        <w:rPr>
          <w:rFonts w:asciiTheme="minorHAnsi" w:cstheme="minorHAnsi"/>
          <w:b/>
          <w:sz w:val="24"/>
          <w:szCs w:val="24"/>
        </w:rPr>
        <w:t>Who is a Child in Care?</w:t>
      </w:r>
    </w:p>
    <w:p w:rsidR="005F2293" w:rsidRPr="0087079B" w:rsidRDefault="00045745" w:rsidP="00C840B7">
      <w:pPr>
        <w:spacing w:after="0"/>
        <w:rPr>
          <w:rFonts w:asciiTheme="minorHAnsi" w:cstheme="minorHAnsi"/>
          <w:sz w:val="24"/>
          <w:szCs w:val="24"/>
        </w:rPr>
      </w:pPr>
      <w:r w:rsidRPr="0087079B">
        <w:rPr>
          <w:rFonts w:asciiTheme="minorHAnsi" w:cstheme="minorHAnsi"/>
          <w:sz w:val="24"/>
          <w:szCs w:val="24"/>
        </w:rPr>
        <w:t>A child is a Child in Care if they have been provided with accommodation for a continuous period of more than 24 hours by the local authority, in circumstances set out in section 20 and 21 of the Children Act 1989 or are placed in the care of the Local Authority by virtue of an order made under part IV of that Act.</w:t>
      </w:r>
    </w:p>
    <w:p w:rsidR="00435CFA" w:rsidRPr="0087079B" w:rsidRDefault="00045745" w:rsidP="00435CFA">
      <w:pPr>
        <w:spacing w:after="0"/>
        <w:rPr>
          <w:rFonts w:asciiTheme="minorHAnsi" w:cstheme="minorHAnsi"/>
          <w:sz w:val="24"/>
          <w:szCs w:val="24"/>
        </w:rPr>
      </w:pPr>
      <w:r w:rsidRPr="0087079B">
        <w:rPr>
          <w:rFonts w:asciiTheme="minorHAnsi" w:cstheme="minorHAnsi"/>
          <w:sz w:val="24"/>
          <w:szCs w:val="24"/>
        </w:rPr>
        <w:t xml:space="preserve">We recognise too that a UASC (an unaccompanied minor/asylum seeking child) is entitled to the same support as a child born in this country. </w:t>
      </w:r>
    </w:p>
    <w:p w:rsidR="00435CFA" w:rsidRPr="0087079B" w:rsidRDefault="0087079B" w:rsidP="00C840B7">
      <w:pPr>
        <w:spacing w:after="0"/>
        <w:rPr>
          <w:rFonts w:asciiTheme="minorHAnsi" w:cstheme="minorHAnsi"/>
          <w:sz w:val="24"/>
          <w:szCs w:val="24"/>
        </w:rPr>
      </w:pPr>
    </w:p>
    <w:p w:rsidR="00435CFA" w:rsidRPr="0087079B" w:rsidRDefault="00045745" w:rsidP="00C840B7">
      <w:pPr>
        <w:spacing w:after="0"/>
        <w:rPr>
          <w:rFonts w:asciiTheme="minorHAnsi" w:cstheme="minorHAnsi"/>
          <w:sz w:val="24"/>
          <w:szCs w:val="24"/>
        </w:rPr>
      </w:pPr>
      <w:r w:rsidRPr="0087079B">
        <w:rPr>
          <w:rFonts w:asciiTheme="minorHAnsi" w:cstheme="minorHAnsi"/>
          <w:sz w:val="24"/>
          <w:szCs w:val="24"/>
        </w:rPr>
        <w:t xml:space="preserve">We recognise that Children enter care through no fault of their own. They are likely to have experienced extreme forms of abuse and neglect and trauma. Most children in care live in foster care provided by the Local Authority or with a member of their extended family under a legal order, a smaller proportion live in Children’s homes or attend residential schools due to their complex needs. </w:t>
      </w:r>
    </w:p>
    <w:p w:rsidR="005F2293" w:rsidRPr="0087079B" w:rsidRDefault="00045745" w:rsidP="00C840B7">
      <w:pPr>
        <w:spacing w:after="0"/>
        <w:rPr>
          <w:rFonts w:asciiTheme="minorHAnsi" w:cstheme="minorHAnsi"/>
          <w:sz w:val="24"/>
          <w:szCs w:val="24"/>
        </w:rPr>
      </w:pPr>
      <w:r w:rsidRPr="0087079B">
        <w:rPr>
          <w:rFonts w:asciiTheme="minorHAnsi" w:cstheme="minorHAnsi"/>
          <w:sz w:val="24"/>
          <w:szCs w:val="24"/>
        </w:rPr>
        <w:lastRenderedPageBreak/>
        <w:t>We recognise that children in care and those potentially about to be taken into care are likely to have higher levels of SEND but this is often due to their social, emotional and mental health needs and not due to their cognitive abilities. We support these children with a programme of nurture and individual support.  They will be provided with a care plan and Individual educational plan and a risk assessment if needed. All staff will be supported through staff meetings in their management of these children. A keyperson will be allocated to ensure continuity.</w:t>
      </w:r>
    </w:p>
    <w:p w:rsidR="00C840B7" w:rsidRPr="0087079B" w:rsidRDefault="0087079B" w:rsidP="00C840B7">
      <w:pPr>
        <w:spacing w:after="0"/>
        <w:rPr>
          <w:rFonts w:asciiTheme="minorHAnsi" w:cstheme="minorHAnsi"/>
          <w:sz w:val="24"/>
          <w:szCs w:val="24"/>
        </w:rPr>
      </w:pPr>
    </w:p>
    <w:p w:rsidR="00B81746" w:rsidRPr="0087079B" w:rsidRDefault="00045745" w:rsidP="00C840B7">
      <w:pPr>
        <w:spacing w:after="0"/>
        <w:rPr>
          <w:rFonts w:asciiTheme="minorHAnsi" w:cstheme="minorHAnsi"/>
          <w:sz w:val="24"/>
          <w:szCs w:val="24"/>
        </w:rPr>
      </w:pPr>
      <w:r w:rsidRPr="0087079B">
        <w:rPr>
          <w:rFonts w:asciiTheme="minorHAnsi" w:cstheme="minorHAnsi"/>
          <w:sz w:val="24"/>
          <w:szCs w:val="24"/>
        </w:rPr>
        <w:t xml:space="preserve">Children in care are given priority with admission arrangements (see our Admissions policy). A Child in care will be given a place in the setting irrespective of the current registration number (providing there is space). </w:t>
      </w:r>
    </w:p>
    <w:p w:rsidR="00C840B7" w:rsidRPr="0087079B" w:rsidRDefault="0087079B" w:rsidP="00C840B7">
      <w:pPr>
        <w:spacing w:after="0"/>
        <w:rPr>
          <w:rFonts w:asciiTheme="minorHAnsi" w:cstheme="minorHAnsi"/>
          <w:sz w:val="24"/>
          <w:szCs w:val="24"/>
        </w:rPr>
      </w:pPr>
    </w:p>
    <w:p w:rsidR="00C840B7" w:rsidRPr="0087079B" w:rsidRDefault="00045745" w:rsidP="00C840B7">
      <w:pPr>
        <w:spacing w:after="0"/>
        <w:rPr>
          <w:rFonts w:asciiTheme="minorHAnsi" w:cstheme="minorHAnsi"/>
          <w:sz w:val="24"/>
          <w:szCs w:val="24"/>
        </w:rPr>
      </w:pPr>
      <w:r w:rsidRPr="0087079B">
        <w:rPr>
          <w:rFonts w:asciiTheme="minorHAnsi" w:cstheme="minorHAnsi"/>
          <w:sz w:val="24"/>
          <w:szCs w:val="24"/>
        </w:rPr>
        <w:t xml:space="preserve">Each child who becomes a child in care is entitled to an Early Years PEP (Personal Education plan). All children that are child in care or have been child in care for at least one day are entitled to EYPP funding and this payment is given directly to the setting. </w:t>
      </w:r>
    </w:p>
    <w:p w:rsidR="00112D91" w:rsidRPr="0087079B" w:rsidRDefault="0087079B" w:rsidP="00C840B7">
      <w:pPr>
        <w:spacing w:after="0"/>
        <w:rPr>
          <w:rFonts w:asciiTheme="minorHAnsi" w:cstheme="minorHAnsi"/>
          <w:sz w:val="24"/>
          <w:szCs w:val="24"/>
        </w:rPr>
      </w:pPr>
    </w:p>
    <w:p w:rsidR="00C840B7" w:rsidRPr="0087079B" w:rsidRDefault="00045745" w:rsidP="00C840B7">
      <w:pPr>
        <w:spacing w:after="0"/>
        <w:rPr>
          <w:rFonts w:asciiTheme="minorHAnsi" w:cstheme="minorHAnsi"/>
          <w:sz w:val="24"/>
          <w:szCs w:val="24"/>
        </w:rPr>
      </w:pPr>
      <w:r w:rsidRPr="0087079B">
        <w:rPr>
          <w:rFonts w:asciiTheme="minorHAnsi" w:cstheme="minorHAnsi"/>
          <w:sz w:val="24"/>
          <w:szCs w:val="24"/>
        </w:rPr>
        <w:t xml:space="preserve">As Managers we are designated leads for CIC, however the Keyperson will monitor all Learning and Development and Care plans. It is the responsibility of the Keyperson to champion the education and needs of children in care within our setting, ensuring they are supported emotionally and socially through play and learning. Individual support plans will support this work. It is the responsibility of the SENDco to ensure Keypersons are working towards targets set. </w:t>
      </w:r>
    </w:p>
    <w:p w:rsidR="00C840B7" w:rsidRPr="0087079B" w:rsidRDefault="00045745" w:rsidP="00894635">
      <w:pPr>
        <w:spacing w:after="0"/>
        <w:rPr>
          <w:rFonts w:asciiTheme="minorHAnsi" w:cstheme="minorHAnsi"/>
          <w:sz w:val="24"/>
          <w:szCs w:val="24"/>
        </w:rPr>
      </w:pPr>
      <w:r w:rsidRPr="0087079B">
        <w:rPr>
          <w:rFonts w:asciiTheme="minorHAnsi" w:cstheme="minorHAnsi"/>
          <w:sz w:val="24"/>
          <w:szCs w:val="24"/>
        </w:rPr>
        <w:t xml:space="preserve"> The Directors support the Managers by ensuring they too have access to training as required.</w:t>
      </w:r>
    </w:p>
    <w:p w:rsidR="00485E02" w:rsidRPr="0087079B" w:rsidRDefault="0087079B" w:rsidP="00C840B7">
      <w:pPr>
        <w:spacing w:after="0"/>
        <w:jc w:val="both"/>
        <w:rPr>
          <w:rFonts w:asciiTheme="minorHAnsi" w:eastAsia="Times New Roman" w:cstheme="minorHAnsi"/>
          <w:b/>
          <w:sz w:val="24"/>
          <w:szCs w:val="24"/>
        </w:rPr>
      </w:pPr>
    </w:p>
    <w:p w:rsidR="001E0DAB" w:rsidRPr="0087079B" w:rsidRDefault="00045745" w:rsidP="00C840B7">
      <w:pPr>
        <w:spacing w:after="0"/>
        <w:jc w:val="both"/>
        <w:rPr>
          <w:rFonts w:asciiTheme="minorHAnsi" w:eastAsia="Times New Roman" w:cstheme="minorHAnsi"/>
          <w:b/>
          <w:sz w:val="24"/>
          <w:szCs w:val="24"/>
        </w:rPr>
      </w:pPr>
      <w:r w:rsidRPr="0087079B">
        <w:rPr>
          <w:rFonts w:asciiTheme="minorHAnsi" w:eastAsia="Times New Roman" w:cstheme="minorHAnsi"/>
          <w:b/>
          <w:sz w:val="24"/>
          <w:szCs w:val="24"/>
        </w:rPr>
        <w:t>THE ROLE OF THE DESIGNATED Keyperson</w:t>
      </w:r>
    </w:p>
    <w:p w:rsidR="001E0DAB" w:rsidRPr="0087079B" w:rsidRDefault="0087079B" w:rsidP="00C840B7">
      <w:pPr>
        <w:spacing w:after="0" w:line="240" w:lineRule="auto"/>
        <w:jc w:val="both"/>
        <w:rPr>
          <w:rFonts w:asciiTheme="minorHAnsi" w:eastAsia="Times New Roman" w:cstheme="minorHAnsi"/>
          <w:sz w:val="24"/>
          <w:szCs w:val="24"/>
        </w:rPr>
      </w:pPr>
    </w:p>
    <w:p w:rsidR="001E0DAB" w:rsidRPr="0087079B" w:rsidRDefault="00045745" w:rsidP="00C840B7">
      <w:p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Our Designated keyperson will:</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Ensure a welcome and smooth induction for the child and their carer, using the Personal Education Plan to plan for transitions in consultation with the child’s social worker</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Ensure that a Personal Education Plan is completed with the child, the social worker, the foster carer and any other relevant people, at least two weeks before the Care Plan reviews.</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All staff should be alert to any child protection issues, any disclosures that children may make, and know what action to take.  They should link closely therefore with the Designated person for Child Protection concerns.</w:t>
      </w:r>
    </w:p>
    <w:p w:rsidR="001E0DAB" w:rsidRPr="0087079B" w:rsidRDefault="00045745" w:rsidP="00C840B7">
      <w:pPr>
        <w:numPr>
          <w:ilvl w:val="0"/>
          <w:numId w:val="5"/>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Track Learning and Development progress and target support appropriately</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The SENDco will organise any external support or professional support for the Child in care that is necessary.</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Ensure confidentiality for individual children, sharing personal information on a need to know basis.</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Encourage Children in Care to join in extra-curricular activities and out of setting learning for example Stay and Play events, Meadow sessions and Saturday events.</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Ensure, as far as possible, attendance at planning and review meetings.</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lastRenderedPageBreak/>
        <w:t>Alongside the Managers act as an advisor to staff and Directors, raising their awareness of the needs of Looked after Children.</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Set up timely meetings with relevant parties where the child is experiencing difficulties in setting or is at risk of safety concerns.</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Ensure the speedy transfer of information between individuals, agencies and – if the child changes setting – to a new school/Early Years provision.</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Be pro-active in supporting transition and planning when moving to a new phase in education.</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Track progress and target support appropriately.</w:t>
      </w:r>
    </w:p>
    <w:p w:rsidR="001E0DAB" w:rsidRPr="0087079B" w:rsidRDefault="00045745" w:rsidP="00C840B7">
      <w:pPr>
        <w:numPr>
          <w:ilvl w:val="0"/>
          <w:numId w:val="3"/>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Promote inclusion in all areas of setting life.</w:t>
      </w:r>
    </w:p>
    <w:p w:rsidR="001E0DAB" w:rsidRPr="0087079B" w:rsidRDefault="0087079B" w:rsidP="00C840B7">
      <w:pPr>
        <w:spacing w:after="0" w:line="240" w:lineRule="auto"/>
        <w:jc w:val="both"/>
        <w:rPr>
          <w:rFonts w:asciiTheme="minorHAnsi" w:eastAsia="Times New Roman" w:cstheme="minorHAnsi"/>
          <w:i/>
          <w:sz w:val="24"/>
          <w:szCs w:val="24"/>
        </w:rPr>
      </w:pPr>
    </w:p>
    <w:p w:rsidR="001E0DAB" w:rsidRPr="0087079B" w:rsidRDefault="00045745" w:rsidP="00C840B7">
      <w:pPr>
        <w:spacing w:after="0" w:line="240" w:lineRule="auto"/>
        <w:jc w:val="both"/>
        <w:rPr>
          <w:rFonts w:asciiTheme="minorHAnsi" w:eastAsia="Times New Roman" w:cstheme="minorHAnsi"/>
          <w:b/>
          <w:sz w:val="24"/>
          <w:szCs w:val="24"/>
        </w:rPr>
      </w:pPr>
      <w:r w:rsidRPr="0087079B">
        <w:rPr>
          <w:rFonts w:asciiTheme="minorHAnsi" w:eastAsia="Times New Roman" w:cstheme="minorHAnsi"/>
          <w:b/>
          <w:sz w:val="24"/>
          <w:szCs w:val="24"/>
        </w:rPr>
        <w:t>THE RESPONSIBILITIES OF ALL STAFF</w:t>
      </w:r>
    </w:p>
    <w:p w:rsidR="001E0DAB" w:rsidRPr="0087079B" w:rsidRDefault="00045745" w:rsidP="00C840B7">
      <w:p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All our staff will:</w:t>
      </w:r>
    </w:p>
    <w:p w:rsidR="001E0DAB" w:rsidRPr="0087079B" w:rsidRDefault="00045745" w:rsidP="00C840B7">
      <w:pPr>
        <w:numPr>
          <w:ilvl w:val="0"/>
          <w:numId w:val="4"/>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Have high aspirations for the educational and personal achievement of children in care, as for all Children.</w:t>
      </w:r>
    </w:p>
    <w:p w:rsidR="001E0DAB" w:rsidRPr="0087079B" w:rsidRDefault="00045745" w:rsidP="00C840B7">
      <w:pPr>
        <w:numPr>
          <w:ilvl w:val="0"/>
          <w:numId w:val="4"/>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Maintain Children in care confidentiality and ensure they are supported sensitively.</w:t>
      </w:r>
    </w:p>
    <w:p w:rsidR="001E0DAB" w:rsidRPr="0087079B" w:rsidRDefault="00045745" w:rsidP="00C840B7">
      <w:pPr>
        <w:numPr>
          <w:ilvl w:val="0"/>
          <w:numId w:val="4"/>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Respond positively to a carer request to be the named member of staff whom they can talk to when they feel it is necessary.</w:t>
      </w:r>
    </w:p>
    <w:p w:rsidR="001E0DAB" w:rsidRPr="0087079B" w:rsidRDefault="00045745" w:rsidP="00C840B7">
      <w:pPr>
        <w:numPr>
          <w:ilvl w:val="0"/>
          <w:numId w:val="4"/>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Respond promptly to the Designated leads requests for information.</w:t>
      </w:r>
    </w:p>
    <w:p w:rsidR="001E0DAB" w:rsidRPr="0087079B" w:rsidRDefault="00045745" w:rsidP="00C840B7">
      <w:pPr>
        <w:numPr>
          <w:ilvl w:val="0"/>
          <w:numId w:val="4"/>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Work to enable children in care to achieve stability and success within the setting.</w:t>
      </w:r>
    </w:p>
    <w:p w:rsidR="001E0DAB" w:rsidRPr="0087079B" w:rsidRDefault="00045745" w:rsidP="00C840B7">
      <w:pPr>
        <w:numPr>
          <w:ilvl w:val="0"/>
          <w:numId w:val="4"/>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Promote the self-esteem of all children in care</w:t>
      </w:r>
    </w:p>
    <w:p w:rsidR="001E0DAB" w:rsidRPr="0087079B" w:rsidRDefault="00F6093A" w:rsidP="00C840B7">
      <w:pPr>
        <w:numPr>
          <w:ilvl w:val="0"/>
          <w:numId w:val="4"/>
        </w:numPr>
        <w:spacing w:after="0" w:line="240" w:lineRule="auto"/>
        <w:jc w:val="both"/>
        <w:rPr>
          <w:rFonts w:asciiTheme="minorHAnsi" w:eastAsia="Times New Roman" w:cstheme="minorHAnsi"/>
          <w:sz w:val="24"/>
          <w:szCs w:val="24"/>
        </w:rPr>
      </w:pPr>
      <w:r w:rsidRPr="0087079B">
        <w:rPr>
          <w:rFonts w:asciiTheme="minorHAnsi" w:eastAsia="Times New Roman" w:cstheme="minorHAnsi"/>
          <w:sz w:val="24"/>
          <w:szCs w:val="24"/>
        </w:rPr>
        <w:t>Understand</w:t>
      </w:r>
      <w:r w:rsidR="00045745" w:rsidRPr="0087079B">
        <w:rPr>
          <w:rFonts w:asciiTheme="minorHAnsi" w:eastAsia="Times New Roman" w:cstheme="minorHAnsi"/>
          <w:sz w:val="24"/>
          <w:szCs w:val="24"/>
        </w:rPr>
        <w:t xml:space="preserve"> the key issues that affect the learning of children in care.</w:t>
      </w:r>
    </w:p>
    <w:p w:rsidR="001E0DAB" w:rsidRPr="0087079B" w:rsidRDefault="0087079B" w:rsidP="00C840B7">
      <w:pPr>
        <w:spacing w:after="0" w:line="240" w:lineRule="auto"/>
        <w:jc w:val="both"/>
        <w:rPr>
          <w:rFonts w:asciiTheme="minorHAnsi" w:eastAsia="Times New Roman" w:cstheme="minorHAnsi"/>
          <w:sz w:val="24"/>
          <w:szCs w:val="24"/>
        </w:rPr>
      </w:pPr>
    </w:p>
    <w:p w:rsidR="00B81746" w:rsidRPr="0087079B" w:rsidRDefault="00045745" w:rsidP="00C840B7">
      <w:pPr>
        <w:spacing w:after="0"/>
        <w:rPr>
          <w:rFonts w:asciiTheme="minorHAnsi" w:cstheme="minorHAnsi"/>
          <w:b/>
          <w:sz w:val="24"/>
          <w:szCs w:val="24"/>
        </w:rPr>
      </w:pPr>
      <w:r w:rsidRPr="0087079B">
        <w:rPr>
          <w:rFonts w:asciiTheme="minorHAnsi" w:cstheme="minorHAnsi"/>
          <w:b/>
          <w:sz w:val="24"/>
          <w:szCs w:val="24"/>
        </w:rPr>
        <w:t xml:space="preserve">The Virtual School </w:t>
      </w:r>
    </w:p>
    <w:p w:rsidR="00AA593A" w:rsidRPr="0087079B" w:rsidRDefault="00045745" w:rsidP="00C840B7">
      <w:pPr>
        <w:spacing w:after="0"/>
        <w:rPr>
          <w:rFonts w:asciiTheme="minorHAnsi" w:cstheme="minorHAnsi"/>
          <w:sz w:val="24"/>
          <w:szCs w:val="24"/>
        </w:rPr>
      </w:pPr>
      <w:r w:rsidRPr="0087079B">
        <w:rPr>
          <w:rFonts w:asciiTheme="minorHAnsi" w:cstheme="minorHAnsi"/>
          <w:sz w:val="24"/>
          <w:szCs w:val="24"/>
        </w:rPr>
        <w:t>The Children and Families Act 2014 requires councils in England to appoint a VSH Virtual School Head to discharge the Local Authority’s duty to promote the educational achievement for its children in care. The virtual school head is the lead responsible officer for ensuring the arrangements are in place to improve the educational experiences and outcomes of the children in care in the Authority, including those placed outside the caring authorities’ boundaries/ The Virtual School works in partnership with children, carers, families and staff and the social sector and a wide range of other professionals including early Years to improve outcomes for those on its role</w:t>
      </w:r>
    </w:p>
    <w:p w:rsidR="00B81746" w:rsidRPr="0087079B" w:rsidRDefault="00045745" w:rsidP="00C840B7">
      <w:pPr>
        <w:spacing w:after="0"/>
        <w:rPr>
          <w:rFonts w:asciiTheme="minorHAnsi" w:cstheme="minorHAnsi"/>
          <w:sz w:val="24"/>
          <w:szCs w:val="24"/>
        </w:rPr>
      </w:pPr>
      <w:r w:rsidRPr="0087079B">
        <w:rPr>
          <w:rFonts w:asciiTheme="minorHAnsi" w:cstheme="minorHAnsi"/>
          <w:sz w:val="24"/>
          <w:szCs w:val="24"/>
        </w:rPr>
        <w:t xml:space="preserve">All children in care are the responsibility of the Virtual school. </w:t>
      </w:r>
    </w:p>
    <w:p w:rsidR="00C840B7" w:rsidRPr="0087079B" w:rsidRDefault="0087079B" w:rsidP="00C840B7">
      <w:pPr>
        <w:spacing w:after="0"/>
        <w:rPr>
          <w:rFonts w:asciiTheme="minorHAnsi" w:cstheme="minorHAnsi"/>
          <w:sz w:val="24"/>
          <w:szCs w:val="24"/>
        </w:rPr>
      </w:pPr>
    </w:p>
    <w:p w:rsidR="00C62B2B" w:rsidRPr="0087079B" w:rsidRDefault="00045745" w:rsidP="00C840B7">
      <w:pPr>
        <w:spacing w:after="0"/>
        <w:rPr>
          <w:rFonts w:asciiTheme="minorHAnsi" w:cstheme="minorHAnsi"/>
          <w:sz w:val="24"/>
          <w:szCs w:val="24"/>
        </w:rPr>
      </w:pPr>
      <w:r w:rsidRPr="0087079B">
        <w:rPr>
          <w:rFonts w:asciiTheme="minorHAnsi" w:cstheme="minorHAnsi"/>
          <w:sz w:val="24"/>
          <w:szCs w:val="24"/>
        </w:rPr>
        <w:t>Contacts</w:t>
      </w:r>
    </w:p>
    <w:p w:rsidR="00C62B2B" w:rsidRPr="0087079B" w:rsidRDefault="00045745" w:rsidP="00C840B7">
      <w:pPr>
        <w:spacing w:after="0"/>
        <w:rPr>
          <w:rFonts w:asciiTheme="minorHAnsi" w:cstheme="minorHAnsi"/>
          <w:sz w:val="24"/>
          <w:szCs w:val="24"/>
        </w:rPr>
      </w:pPr>
      <w:r w:rsidRPr="0087079B">
        <w:rPr>
          <w:rFonts w:asciiTheme="minorHAnsi" w:cstheme="minorHAnsi"/>
          <w:sz w:val="24"/>
          <w:szCs w:val="24"/>
        </w:rPr>
        <w:t xml:space="preserve">Suffolk virtual school office: Endeavour House 01473 260818 </w:t>
      </w:r>
    </w:p>
    <w:p w:rsidR="00C62B2B" w:rsidRPr="0087079B" w:rsidRDefault="0087079B" w:rsidP="00C840B7">
      <w:pPr>
        <w:spacing w:after="0"/>
        <w:rPr>
          <w:rFonts w:asciiTheme="minorHAnsi" w:cstheme="minorHAnsi"/>
          <w:sz w:val="24"/>
          <w:szCs w:val="24"/>
        </w:rPr>
      </w:pPr>
      <w:hyperlink r:id="rId8" w:history="1">
        <w:r w:rsidR="00045745" w:rsidRPr="0087079B">
          <w:rPr>
            <w:rStyle w:val="Hyperlink"/>
            <w:rFonts w:asciiTheme="minorHAnsi" w:cstheme="minorHAnsi"/>
            <w:sz w:val="24"/>
            <w:szCs w:val="24"/>
          </w:rPr>
          <w:t>SuffolkVirtualSchool@suffolk.gov.uk</w:t>
        </w:r>
      </w:hyperlink>
    </w:p>
    <w:p w:rsidR="00C62B2B" w:rsidRPr="0087079B" w:rsidRDefault="0087079B" w:rsidP="00C840B7">
      <w:pPr>
        <w:spacing w:after="0"/>
        <w:rPr>
          <w:rFonts w:asciiTheme="minorHAnsi" w:cstheme="minorHAnsi"/>
          <w:sz w:val="24"/>
          <w:szCs w:val="24"/>
        </w:rPr>
      </w:pPr>
    </w:p>
    <w:p w:rsidR="00C840B7" w:rsidRPr="0087079B" w:rsidRDefault="0087079B" w:rsidP="00C840B7">
      <w:pPr>
        <w:spacing w:after="0"/>
        <w:rPr>
          <w:rFonts w:asciiTheme="minorHAnsi" w:cstheme="minorHAnsi"/>
          <w:sz w:val="24"/>
          <w:szCs w:val="24"/>
        </w:rPr>
      </w:pPr>
    </w:p>
    <w:p w:rsidR="00AA593A" w:rsidRPr="0087079B" w:rsidRDefault="00045745" w:rsidP="00C840B7">
      <w:pPr>
        <w:spacing w:after="0"/>
        <w:rPr>
          <w:rFonts w:asciiTheme="minorHAnsi" w:cstheme="minorHAnsi"/>
          <w:b/>
          <w:sz w:val="24"/>
          <w:szCs w:val="24"/>
        </w:rPr>
      </w:pPr>
      <w:r w:rsidRPr="0087079B">
        <w:rPr>
          <w:rFonts w:asciiTheme="minorHAnsi" w:cstheme="minorHAnsi"/>
          <w:b/>
          <w:sz w:val="24"/>
          <w:szCs w:val="24"/>
        </w:rPr>
        <w:t xml:space="preserve">Confidentiality </w:t>
      </w:r>
    </w:p>
    <w:p w:rsidR="00AA593A" w:rsidRPr="0087079B" w:rsidRDefault="00045745" w:rsidP="00C840B7">
      <w:pPr>
        <w:spacing w:after="0"/>
        <w:rPr>
          <w:rFonts w:asciiTheme="minorHAnsi" w:cstheme="minorHAnsi"/>
          <w:sz w:val="24"/>
          <w:szCs w:val="24"/>
        </w:rPr>
      </w:pPr>
      <w:r w:rsidRPr="0087079B">
        <w:rPr>
          <w:rFonts w:asciiTheme="minorHAnsi" w:cstheme="minorHAnsi"/>
          <w:sz w:val="24"/>
          <w:szCs w:val="24"/>
        </w:rPr>
        <w:t xml:space="preserve"> We ensure confidentiality of the personal details of Children in Care on our role, while facilitating termly reports to the Directors.</w:t>
      </w:r>
    </w:p>
    <w:p w:rsidR="004F0256" w:rsidRPr="0087079B" w:rsidRDefault="0087079B" w:rsidP="00C840B7">
      <w:pPr>
        <w:spacing w:after="0"/>
        <w:rPr>
          <w:rFonts w:asciiTheme="minorHAnsi" w:cstheme="minorHAnsi"/>
          <w:sz w:val="24"/>
          <w:szCs w:val="24"/>
        </w:rPr>
      </w:pPr>
      <w:bookmarkStart w:id="0" w:name="_GoBack"/>
      <w:bookmarkEnd w:id="0"/>
    </w:p>
    <w:p w:rsidR="004F0256" w:rsidRPr="00531A4F" w:rsidRDefault="0087079B" w:rsidP="00C840B7">
      <w:pPr>
        <w:spacing w:after="0"/>
        <w:rPr>
          <w:rFonts w:cstheme="minorHAnsi"/>
          <w:sz w:val="24"/>
          <w:szCs w:val="24"/>
        </w:rPr>
      </w:pPr>
    </w:p>
    <w:p w:rsidR="004F0256" w:rsidRPr="00531A4F" w:rsidRDefault="0087079B" w:rsidP="00C840B7">
      <w:pPr>
        <w:spacing w:after="0"/>
        <w:rPr>
          <w:rFonts w:cstheme="minorHAnsi"/>
          <w:sz w:val="24"/>
          <w:szCs w:val="24"/>
        </w:rPr>
      </w:pPr>
    </w:p>
    <w:sectPr w:rsidR="004F0256" w:rsidRPr="00531A4F" w:rsidSect="00B11DD8">
      <w:headerReference w:type="default" r:id="rId9"/>
      <w:footerReference w:type="default" r:id="rId10"/>
      <w:pgSz w:w="11906" w:h="16838"/>
      <w:pgMar w:top="992" w:right="130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5D6F" w:rsidRPr="00953626" w:rsidRDefault="00835D6F" w:rsidP="005F21FA">
      <w:pPr>
        <w:spacing w:after="0" w:line="240" w:lineRule="auto"/>
        <w:rPr>
          <w:rFonts w:ascii="Times New Roman" w:hAnsi="Times New Roman" w:cs="Times New Roman"/>
          <w:sz w:val="24"/>
          <w:szCs w:val="24"/>
        </w:rPr>
      </w:pPr>
      <w:r>
        <w:separator/>
      </w:r>
    </w:p>
  </w:endnote>
  <w:endnote w:type="continuationSeparator" w:id="0">
    <w:p w:rsidR="00835D6F" w:rsidRPr="00953626" w:rsidRDefault="00835D6F" w:rsidP="005F21FA">
      <w:pPr>
        <w:spacing w:after="0" w:line="240" w:lineRule="auto"/>
        <w:rPr>
          <w:rFonts w:ascii="Times New Roman" w:hAnsi="Times New Roman" w:cs="Times New Roman"/>
          <w:sz w:val="24"/>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90473902"/>
      <w:docPartObj>
        <w:docPartGallery w:val="Page Numbers (Bottom of Page)"/>
        <w:docPartUnique/>
      </w:docPartObj>
    </w:sdtPr>
    <w:sdtEndPr/>
    <w:sdtContent>
      <w:p w:rsidR="00B11DD8" w:rsidRPr="00B11DD8" w:rsidRDefault="00045745" w:rsidP="00B11DD8">
        <w:pPr>
          <w:pStyle w:val="Footer"/>
          <w:rPr>
            <w:sz w:val="18"/>
            <w:szCs w:val="18"/>
          </w:rPr>
        </w:pPr>
        <w:r>
          <w:rPr>
            <w:sz w:val="18"/>
            <w:szCs w:val="18"/>
          </w:rPr>
          <w:t>Highfield Children Centre Company</w:t>
        </w:r>
        <w:r w:rsidRPr="00B11DD8">
          <w:rPr>
            <w:sz w:val="18"/>
            <w:szCs w:val="18"/>
          </w:rPr>
          <w:tab/>
        </w:r>
        <w:r w:rsidRPr="00B11DD8">
          <w:rPr>
            <w:sz w:val="18"/>
            <w:szCs w:val="18"/>
          </w:rPr>
          <w:tab/>
        </w:r>
        <w:r w:rsidRPr="00B11DD8">
          <w:rPr>
            <w:sz w:val="18"/>
            <w:szCs w:val="18"/>
          </w:rPr>
          <w:tab/>
        </w:r>
        <w:r w:rsidRPr="00B11DD8">
          <w:rPr>
            <w:sz w:val="18"/>
            <w:szCs w:val="18"/>
          </w:rPr>
          <w:fldChar w:fldCharType="begin"/>
        </w:r>
        <w:r w:rsidRPr="00B11DD8">
          <w:rPr>
            <w:sz w:val="18"/>
            <w:szCs w:val="18"/>
          </w:rPr>
          <w:instrText xml:space="preserve"> PAGE   \* MERGEFORMAT </w:instrText>
        </w:r>
        <w:r w:rsidRPr="00B11DD8">
          <w:rPr>
            <w:sz w:val="18"/>
            <w:szCs w:val="18"/>
          </w:rPr>
          <w:fldChar w:fldCharType="separate"/>
        </w:r>
        <w:r>
          <w:rPr>
            <w:noProof/>
            <w:sz w:val="18"/>
            <w:szCs w:val="18"/>
          </w:rPr>
          <w:t>4</w:t>
        </w:r>
        <w:r w:rsidRPr="00B11DD8">
          <w:rPr>
            <w:sz w:val="18"/>
            <w:szCs w:val="18"/>
          </w:rPr>
          <w:fldChar w:fldCharType="end"/>
        </w:r>
      </w:p>
    </w:sdtContent>
  </w:sdt>
  <w:p w:rsidR="00A43B16" w:rsidRDefault="008707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5D6F" w:rsidRPr="00953626" w:rsidRDefault="00835D6F" w:rsidP="005F21FA">
      <w:pPr>
        <w:spacing w:after="0" w:line="240" w:lineRule="auto"/>
        <w:rPr>
          <w:rFonts w:ascii="Times New Roman" w:hAnsi="Times New Roman" w:cs="Times New Roman"/>
          <w:sz w:val="24"/>
          <w:szCs w:val="24"/>
        </w:rPr>
      </w:pPr>
      <w:r>
        <w:separator/>
      </w:r>
    </w:p>
  </w:footnote>
  <w:footnote w:type="continuationSeparator" w:id="0">
    <w:p w:rsidR="00835D6F" w:rsidRPr="00953626" w:rsidRDefault="00835D6F" w:rsidP="005F21FA">
      <w:pPr>
        <w:spacing w:after="0" w:line="240" w:lineRule="auto"/>
        <w:rPr>
          <w:rFonts w:ascii="Times New Roman" w:hAnsi="Times New Roman" w:cs="Times New Roman"/>
          <w:sz w:val="24"/>
          <w:szCs w:val="24"/>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351" w:type="dxa"/>
      <w:tblLook w:val="04A0" w:firstRow="1" w:lastRow="0" w:firstColumn="1" w:lastColumn="0" w:noHBand="0" w:noVBand="1"/>
    </w:tblPr>
    <w:tblGrid>
      <w:gridCol w:w="2235"/>
      <w:gridCol w:w="7116"/>
    </w:tblGrid>
    <w:tr w:rsidR="00A43B16" w:rsidTr="00531A4F">
      <w:tc>
        <w:tcPr>
          <w:tcW w:w="2235" w:type="dxa"/>
        </w:tcPr>
        <w:p w:rsidR="00A43B16" w:rsidRDefault="00045745">
          <w:pPr>
            <w:pStyle w:val="Header"/>
          </w:pPr>
          <w:r>
            <w:t>Date Reviewed</w:t>
          </w:r>
        </w:p>
      </w:tc>
      <w:tc>
        <w:tcPr>
          <w:tcW w:w="7116" w:type="dxa"/>
        </w:tcPr>
        <w:p w:rsidR="00A43B16" w:rsidRDefault="00045745" w:rsidP="00134542">
          <w:pPr>
            <w:pStyle w:val="Header"/>
          </w:pPr>
          <w:r>
            <w:t>September 202</w:t>
          </w:r>
          <w:r w:rsidR="0087079B">
            <w:t>4</w:t>
          </w:r>
        </w:p>
      </w:tc>
    </w:tr>
    <w:tr w:rsidR="00A43B16" w:rsidTr="00531A4F">
      <w:tc>
        <w:tcPr>
          <w:tcW w:w="2235" w:type="dxa"/>
        </w:tcPr>
        <w:p w:rsidR="00A43B16" w:rsidRDefault="00045745">
          <w:pPr>
            <w:pStyle w:val="Header"/>
          </w:pPr>
          <w:r>
            <w:t>Review Date</w:t>
          </w:r>
        </w:p>
      </w:tc>
      <w:tc>
        <w:tcPr>
          <w:tcW w:w="7116" w:type="dxa"/>
        </w:tcPr>
        <w:p w:rsidR="00A43B16" w:rsidRDefault="00045745" w:rsidP="00134542">
          <w:pPr>
            <w:pStyle w:val="Header"/>
          </w:pPr>
          <w:r>
            <w:t>September 202</w:t>
          </w:r>
          <w:r w:rsidR="0087079B">
            <w:t>6</w:t>
          </w:r>
        </w:p>
      </w:tc>
    </w:tr>
  </w:tbl>
  <w:p w:rsidR="00A43B16" w:rsidRDefault="008707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455F5"/>
    <w:multiLevelType w:val="singleLevel"/>
    <w:tmpl w:val="B8D416E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B263AD"/>
    <w:multiLevelType w:val="hybridMultilevel"/>
    <w:tmpl w:val="59A21766"/>
    <w:lvl w:ilvl="0" w:tplc="083C6514">
      <w:numFmt w:val="bullet"/>
      <w:lvlText w:val=""/>
      <w:lvlJc w:val="left"/>
      <w:pPr>
        <w:ind w:left="720" w:hanging="360"/>
      </w:pPr>
      <w:rPr>
        <w:rFonts w:ascii="Symbol" w:hAnsi="Symbol"/>
      </w:rPr>
    </w:lvl>
    <w:lvl w:ilvl="1" w:tplc="06AEC316">
      <w:numFmt w:val="bullet"/>
      <w:lvlText w:val="o"/>
      <w:lvlJc w:val="left"/>
      <w:pPr>
        <w:ind w:left="1440" w:hanging="1080"/>
      </w:pPr>
      <w:rPr>
        <w:rFonts w:ascii="Courier New" w:hAnsi="Courier New"/>
      </w:rPr>
    </w:lvl>
    <w:lvl w:ilvl="2" w:tplc="BE182DFA">
      <w:numFmt w:val="bullet"/>
      <w:lvlText w:val=""/>
      <w:lvlJc w:val="left"/>
      <w:pPr>
        <w:ind w:left="2160" w:hanging="1800"/>
      </w:pPr>
    </w:lvl>
    <w:lvl w:ilvl="3" w:tplc="446C716C">
      <w:numFmt w:val="bullet"/>
      <w:lvlText w:val=""/>
      <w:lvlJc w:val="left"/>
      <w:pPr>
        <w:ind w:left="2880" w:hanging="2520"/>
      </w:pPr>
      <w:rPr>
        <w:rFonts w:ascii="Symbol" w:hAnsi="Symbol"/>
      </w:rPr>
    </w:lvl>
    <w:lvl w:ilvl="4" w:tplc="D5943A7A">
      <w:numFmt w:val="bullet"/>
      <w:lvlText w:val="o"/>
      <w:lvlJc w:val="left"/>
      <w:pPr>
        <w:ind w:left="3600" w:hanging="3240"/>
      </w:pPr>
      <w:rPr>
        <w:rFonts w:ascii="Courier New" w:hAnsi="Courier New"/>
      </w:rPr>
    </w:lvl>
    <w:lvl w:ilvl="5" w:tplc="DEF27D16">
      <w:numFmt w:val="bullet"/>
      <w:lvlText w:val=""/>
      <w:lvlJc w:val="left"/>
      <w:pPr>
        <w:ind w:left="4320" w:hanging="3960"/>
      </w:pPr>
    </w:lvl>
    <w:lvl w:ilvl="6" w:tplc="148A506C">
      <w:numFmt w:val="bullet"/>
      <w:lvlText w:val=""/>
      <w:lvlJc w:val="left"/>
      <w:pPr>
        <w:ind w:left="5040" w:hanging="4680"/>
      </w:pPr>
      <w:rPr>
        <w:rFonts w:ascii="Symbol" w:hAnsi="Symbol"/>
      </w:rPr>
    </w:lvl>
    <w:lvl w:ilvl="7" w:tplc="B2FCE366">
      <w:numFmt w:val="bullet"/>
      <w:lvlText w:val="o"/>
      <w:lvlJc w:val="left"/>
      <w:pPr>
        <w:ind w:left="5760" w:hanging="5400"/>
      </w:pPr>
      <w:rPr>
        <w:rFonts w:ascii="Courier New" w:hAnsi="Courier New"/>
      </w:rPr>
    </w:lvl>
    <w:lvl w:ilvl="8" w:tplc="70E0A5EA">
      <w:numFmt w:val="bullet"/>
      <w:lvlText w:val=""/>
      <w:lvlJc w:val="left"/>
      <w:pPr>
        <w:ind w:left="6480" w:hanging="6120"/>
      </w:pPr>
    </w:lvl>
  </w:abstractNum>
  <w:abstractNum w:abstractNumId="2" w15:restartNumberingAfterBreak="0">
    <w:nsid w:val="1FD01E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56A94A20"/>
    <w:multiLevelType w:val="singleLevel"/>
    <w:tmpl w:val="B8D416E0"/>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ABB7873"/>
    <w:multiLevelType w:val="hybridMultilevel"/>
    <w:tmpl w:val="4D76F706"/>
    <w:lvl w:ilvl="0" w:tplc="33BE4A86">
      <w:start w:val="1"/>
      <w:numFmt w:val="decimal"/>
      <w:lvlText w:val="%1."/>
      <w:lvlJc w:val="left"/>
      <w:pPr>
        <w:ind w:left="720" w:hanging="360"/>
      </w:pPr>
    </w:lvl>
    <w:lvl w:ilvl="1" w:tplc="5CBAA4FE">
      <w:start w:val="1"/>
      <w:numFmt w:val="decimal"/>
      <w:lvlText w:val="%2."/>
      <w:lvlJc w:val="left"/>
      <w:pPr>
        <w:ind w:left="1440" w:hanging="1080"/>
      </w:pPr>
    </w:lvl>
    <w:lvl w:ilvl="2" w:tplc="4E36F2E6">
      <w:start w:val="1"/>
      <w:numFmt w:val="decimal"/>
      <w:lvlText w:val="%3."/>
      <w:lvlJc w:val="left"/>
      <w:pPr>
        <w:ind w:left="2160" w:hanging="1980"/>
      </w:pPr>
    </w:lvl>
    <w:lvl w:ilvl="3" w:tplc="01125B0A">
      <w:start w:val="1"/>
      <w:numFmt w:val="decimal"/>
      <w:lvlText w:val="%4."/>
      <w:lvlJc w:val="left"/>
      <w:pPr>
        <w:ind w:left="2880" w:hanging="2520"/>
      </w:pPr>
    </w:lvl>
    <w:lvl w:ilvl="4" w:tplc="09F40FEE">
      <w:start w:val="1"/>
      <w:numFmt w:val="decimal"/>
      <w:lvlText w:val="%5."/>
      <w:lvlJc w:val="left"/>
      <w:pPr>
        <w:ind w:left="3600" w:hanging="3240"/>
      </w:pPr>
    </w:lvl>
    <w:lvl w:ilvl="5" w:tplc="6FF238AC">
      <w:start w:val="1"/>
      <w:numFmt w:val="decimal"/>
      <w:lvlText w:val="%6."/>
      <w:lvlJc w:val="left"/>
      <w:pPr>
        <w:ind w:left="4320" w:hanging="4140"/>
      </w:pPr>
    </w:lvl>
    <w:lvl w:ilvl="6" w:tplc="81A89BE4">
      <w:start w:val="1"/>
      <w:numFmt w:val="decimal"/>
      <w:lvlText w:val="%7."/>
      <w:lvlJc w:val="left"/>
      <w:pPr>
        <w:ind w:left="5040" w:hanging="4680"/>
      </w:pPr>
    </w:lvl>
    <w:lvl w:ilvl="7" w:tplc="F57C1792">
      <w:start w:val="1"/>
      <w:numFmt w:val="decimal"/>
      <w:lvlText w:val="%8."/>
      <w:lvlJc w:val="left"/>
      <w:pPr>
        <w:ind w:left="5760" w:hanging="5400"/>
      </w:pPr>
    </w:lvl>
    <w:lvl w:ilvl="8" w:tplc="AC0CCF22">
      <w:start w:val="1"/>
      <w:numFmt w:val="decimal"/>
      <w:lvlText w:val="%9."/>
      <w:lvlJc w:val="left"/>
      <w:pPr>
        <w:ind w:left="6480" w:hanging="6300"/>
      </w:pPr>
    </w:lvl>
  </w:abstractNum>
  <w:abstractNum w:abstractNumId="5" w15:restartNumberingAfterBreak="0">
    <w:nsid w:val="613F749D"/>
    <w:multiLevelType w:val="singleLevel"/>
    <w:tmpl w:val="B8D416E0"/>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B240557"/>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0"/>
  </w:num>
  <w:num w:numId="3">
    <w:abstractNumId w:val="6"/>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745"/>
    <w:rsid w:val="00045745"/>
    <w:rsid w:val="007274E1"/>
    <w:rsid w:val="00835D6F"/>
    <w:rsid w:val="0087079B"/>
    <w:rsid w:val="00873C86"/>
    <w:rsid w:val="00F60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8D29E7F"/>
  <w15:docId w15:val="{90614806-FDE3-4EB9-ABB6-08335F7F7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7CD1"/>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2B2B"/>
    <w:rPr>
      <w:color w:val="0000FF"/>
      <w:u w:val="single"/>
    </w:rPr>
  </w:style>
  <w:style w:type="paragraph" w:styleId="Header">
    <w:name w:val="header"/>
    <w:basedOn w:val="Normal"/>
    <w:link w:val="HeaderChar"/>
    <w:uiPriority w:val="99"/>
    <w:unhideWhenUsed/>
    <w:rsid w:val="005F2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1FA"/>
  </w:style>
  <w:style w:type="paragraph" w:styleId="Footer">
    <w:name w:val="footer"/>
    <w:basedOn w:val="Normal"/>
    <w:link w:val="FooterChar"/>
    <w:uiPriority w:val="99"/>
    <w:unhideWhenUsed/>
    <w:rsid w:val="005F2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1FA"/>
  </w:style>
  <w:style w:type="table" w:styleId="TableGrid">
    <w:name w:val="Table Grid"/>
    <w:basedOn w:val="TableNormal"/>
    <w:uiPriority w:val="59"/>
    <w:rsid w:val="005F21F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328828">
      <w:bodyDiv w:val="1"/>
      <w:marLeft w:val="0"/>
      <w:marRight w:val="0"/>
      <w:marTop w:val="0"/>
      <w:marBottom w:val="0"/>
      <w:divBdr>
        <w:top w:val="none" w:sz="0" w:space="0" w:color="auto"/>
        <w:left w:val="none" w:sz="0" w:space="0" w:color="auto"/>
        <w:bottom w:val="none" w:sz="0" w:space="0" w:color="auto"/>
        <w:right w:val="none" w:sz="0" w:space="0" w:color="auto"/>
      </w:divBdr>
    </w:div>
    <w:div w:id="92800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ffolkVirtualSchool@suffolk.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1040</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dc:creator>
  <cp:lastModifiedBy>Natasha Trinder</cp:lastModifiedBy>
  <cp:revision>2</cp:revision>
  <dcterms:created xsi:type="dcterms:W3CDTF">2024-09-17T10:36:00Z</dcterms:created>
  <dcterms:modified xsi:type="dcterms:W3CDTF">2024-09-17T10:36:00Z</dcterms:modified>
</cp:coreProperties>
</file>